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85EF" w14:textId="77777777" w:rsidR="00BA244C" w:rsidRPr="006C4E75" w:rsidRDefault="00BA244C" w:rsidP="00BA244C">
      <w:pPr>
        <w:jc w:val="center"/>
        <w:rPr>
          <w:rFonts w:ascii="DINPro-Regular" w:hAnsi="DINPro-Regular"/>
          <w:b/>
          <w:caps/>
          <w:sz w:val="32"/>
        </w:rPr>
      </w:pPr>
      <w:bookmarkStart w:id="0" w:name="_GoBack"/>
      <w:bookmarkEnd w:id="0"/>
    </w:p>
    <w:p w14:paraId="4D53F837" w14:textId="77777777" w:rsidR="00BA244C" w:rsidRPr="001A7EAB" w:rsidRDefault="00BA244C" w:rsidP="00BA244C">
      <w:pPr>
        <w:spacing w:line="240" w:lineRule="auto"/>
        <w:jc w:val="center"/>
        <w:rPr>
          <w:rFonts w:cstheme="minorHAnsi"/>
          <w:b/>
          <w:sz w:val="56"/>
          <w:highlight w:val="yellow"/>
        </w:rPr>
      </w:pPr>
    </w:p>
    <w:p w14:paraId="29664061" w14:textId="77777777" w:rsidR="009B5721" w:rsidRPr="00AA3ED1" w:rsidRDefault="009B5721" w:rsidP="009B5721">
      <w:pPr>
        <w:pStyle w:val="HRNumLev1"/>
        <w:spacing w:after="0" w:line="240" w:lineRule="auto"/>
        <w:ind w:left="851" w:hanging="851"/>
        <w:jc w:val="center"/>
        <w:rPr>
          <w:rFonts w:asciiTheme="minorHAnsi" w:hAnsiTheme="minorHAnsi" w:cstheme="minorHAnsi"/>
          <w:b/>
          <w:i/>
          <w:color w:val="FF0000"/>
          <w:sz w:val="32"/>
          <w:szCs w:val="22"/>
        </w:rPr>
      </w:pPr>
      <w:r w:rsidRPr="00AA3ED1">
        <w:rPr>
          <w:rFonts w:asciiTheme="minorHAnsi" w:hAnsiTheme="minorHAnsi" w:cstheme="minorHAnsi"/>
          <w:b/>
          <w:i/>
          <w:color w:val="FF0000"/>
          <w:sz w:val="32"/>
          <w:szCs w:val="22"/>
        </w:rPr>
        <w:t>[Insert your company logo]</w:t>
      </w:r>
    </w:p>
    <w:p w14:paraId="77F76BB3" w14:textId="44D69C3C" w:rsidR="00AA3ED1" w:rsidRPr="00560439" w:rsidRDefault="00AA3ED1" w:rsidP="00AA3ED1">
      <w:pPr>
        <w:autoSpaceDE w:val="0"/>
        <w:autoSpaceDN w:val="0"/>
        <w:adjustRightInd w:val="0"/>
        <w:spacing w:after="0" w:line="240" w:lineRule="auto"/>
        <w:jc w:val="center"/>
        <w:rPr>
          <w:rFonts w:asciiTheme="majorHAnsi" w:hAnsiTheme="majorHAnsi" w:cstheme="minorHAnsi"/>
          <w:b/>
          <w:bCs/>
          <w:sz w:val="28"/>
          <w:szCs w:val="28"/>
        </w:rPr>
      </w:pPr>
    </w:p>
    <w:p w14:paraId="42D58C98" w14:textId="7C2C5546" w:rsidR="00BA244C" w:rsidRPr="001A7EAB" w:rsidRDefault="00AA3ED1" w:rsidP="00BA244C">
      <w:pPr>
        <w:spacing w:line="240" w:lineRule="auto"/>
        <w:jc w:val="center"/>
        <w:rPr>
          <w:rFonts w:asciiTheme="majorHAnsi" w:hAnsiTheme="majorHAnsi" w:cstheme="minorHAnsi"/>
          <w:b/>
          <w:sz w:val="52"/>
        </w:rPr>
      </w:pPr>
      <w:r>
        <w:rPr>
          <w:rFonts w:asciiTheme="majorHAnsi" w:hAnsiTheme="majorHAnsi" w:cstheme="minorHAnsi"/>
          <w:b/>
          <w:sz w:val="52"/>
        </w:rPr>
        <w:t xml:space="preserve">UNPAID LEAVE </w:t>
      </w:r>
      <w:r w:rsidR="00BA244C" w:rsidRPr="001A7EAB">
        <w:rPr>
          <w:rFonts w:asciiTheme="majorHAnsi" w:hAnsiTheme="majorHAnsi" w:cstheme="minorHAnsi"/>
          <w:b/>
          <w:sz w:val="52"/>
        </w:rPr>
        <w:t>POLICY</w:t>
      </w:r>
    </w:p>
    <w:p w14:paraId="157F7784" w14:textId="77777777" w:rsidR="00BA244C" w:rsidRPr="001A7EAB" w:rsidRDefault="00BA244C" w:rsidP="00BA244C">
      <w:pPr>
        <w:pStyle w:val="HRNumLev1"/>
        <w:spacing w:after="0" w:line="240" w:lineRule="auto"/>
        <w:ind w:left="851" w:hanging="851"/>
        <w:rPr>
          <w:rFonts w:asciiTheme="minorHAnsi" w:hAnsiTheme="minorHAnsi" w:cstheme="minorHAnsi"/>
          <w:b/>
          <w:sz w:val="56"/>
          <w:szCs w:val="22"/>
        </w:rPr>
      </w:pPr>
    </w:p>
    <w:p w14:paraId="5618C3B1" w14:textId="77777777" w:rsidR="00BA244C" w:rsidRPr="001A7EAB" w:rsidRDefault="00BA244C" w:rsidP="00BA244C">
      <w:pPr>
        <w:pStyle w:val="HRNumLev1"/>
        <w:spacing w:after="0" w:line="240" w:lineRule="auto"/>
        <w:ind w:left="851" w:hanging="851"/>
        <w:rPr>
          <w:rFonts w:asciiTheme="minorHAnsi" w:hAnsiTheme="minorHAnsi" w:cstheme="minorHAnsi"/>
          <w:b/>
          <w:szCs w:val="22"/>
        </w:rPr>
      </w:pPr>
    </w:p>
    <w:p w14:paraId="0F1834BF" w14:textId="77777777" w:rsidR="00BA244C" w:rsidRPr="001A7EAB" w:rsidRDefault="00BA244C" w:rsidP="00BA244C">
      <w:pPr>
        <w:pStyle w:val="HRNumLev1"/>
        <w:spacing w:after="0" w:line="240" w:lineRule="auto"/>
        <w:ind w:left="851" w:hanging="851"/>
        <w:rPr>
          <w:rFonts w:asciiTheme="minorHAnsi" w:hAnsiTheme="minorHAnsi" w:cstheme="minorHAnsi"/>
          <w:b/>
          <w:szCs w:val="22"/>
        </w:rPr>
      </w:pPr>
    </w:p>
    <w:p w14:paraId="2EAC35E4" w14:textId="77777777" w:rsidR="00BA244C" w:rsidRPr="001A7EAB" w:rsidRDefault="00BA244C" w:rsidP="00BA244C">
      <w:pPr>
        <w:pStyle w:val="HRNumLev1"/>
        <w:spacing w:after="0" w:line="240" w:lineRule="auto"/>
        <w:ind w:left="851" w:hanging="851"/>
        <w:rPr>
          <w:rFonts w:asciiTheme="minorHAnsi" w:hAnsiTheme="minorHAnsi" w:cstheme="minorHAnsi"/>
          <w:b/>
          <w:szCs w:val="22"/>
        </w:rPr>
      </w:pPr>
    </w:p>
    <w:p w14:paraId="1F9C2FA4" w14:textId="77777777" w:rsidR="00EA5C5C" w:rsidRPr="001A7EAB" w:rsidRDefault="00EA5C5C" w:rsidP="00BA244C">
      <w:pPr>
        <w:pStyle w:val="HRNumLev1"/>
        <w:spacing w:after="0" w:line="240" w:lineRule="auto"/>
        <w:ind w:left="851" w:hanging="851"/>
        <w:rPr>
          <w:rFonts w:asciiTheme="minorHAnsi" w:hAnsiTheme="minorHAnsi" w:cstheme="minorHAnsi"/>
          <w:b/>
          <w:szCs w:val="22"/>
        </w:rPr>
      </w:pPr>
    </w:p>
    <w:p w14:paraId="45DC68D1" w14:textId="77777777" w:rsidR="00EA5C5C" w:rsidRPr="001A7EAB" w:rsidRDefault="00EA5C5C" w:rsidP="00BA244C">
      <w:pPr>
        <w:pStyle w:val="HRNumLev1"/>
        <w:spacing w:after="0" w:line="240" w:lineRule="auto"/>
        <w:ind w:left="851" w:hanging="851"/>
        <w:rPr>
          <w:rFonts w:asciiTheme="minorHAnsi" w:hAnsiTheme="minorHAnsi" w:cstheme="minorHAnsi"/>
          <w:b/>
          <w:szCs w:val="22"/>
        </w:rPr>
      </w:pPr>
    </w:p>
    <w:p w14:paraId="33ADE348" w14:textId="77777777" w:rsidR="00EA5C5C" w:rsidRPr="001A7EAB" w:rsidRDefault="00EA5C5C" w:rsidP="00BA244C">
      <w:pPr>
        <w:pStyle w:val="HRNumLev1"/>
        <w:spacing w:after="0" w:line="240" w:lineRule="auto"/>
        <w:ind w:left="851" w:hanging="851"/>
        <w:rPr>
          <w:rFonts w:asciiTheme="minorHAnsi" w:hAnsiTheme="minorHAnsi" w:cstheme="minorHAnsi"/>
          <w:b/>
          <w:szCs w:val="22"/>
        </w:rPr>
      </w:pPr>
    </w:p>
    <w:p w14:paraId="30F51454" w14:textId="77777777" w:rsidR="00EA5C5C" w:rsidRPr="001A7EAB" w:rsidRDefault="00EA5C5C" w:rsidP="00BA244C">
      <w:pPr>
        <w:pStyle w:val="HRNumLev1"/>
        <w:spacing w:after="0" w:line="240" w:lineRule="auto"/>
        <w:ind w:left="851" w:hanging="851"/>
        <w:rPr>
          <w:rFonts w:asciiTheme="minorHAnsi" w:hAnsiTheme="minorHAnsi" w:cstheme="minorHAnsi"/>
          <w:b/>
          <w:szCs w:val="22"/>
        </w:rPr>
      </w:pPr>
    </w:p>
    <w:p w14:paraId="4519A5D2" w14:textId="77777777" w:rsidR="00EA5C5C" w:rsidRPr="001A7EAB" w:rsidRDefault="00EA5C5C" w:rsidP="00BA244C">
      <w:pPr>
        <w:pStyle w:val="HRNumLev1"/>
        <w:spacing w:after="0" w:line="240" w:lineRule="auto"/>
        <w:ind w:left="851" w:hanging="851"/>
        <w:rPr>
          <w:rFonts w:asciiTheme="minorHAnsi" w:hAnsiTheme="minorHAnsi" w:cstheme="minorHAnsi"/>
          <w:b/>
          <w:szCs w:val="22"/>
        </w:rPr>
      </w:pPr>
    </w:p>
    <w:p w14:paraId="03FB31D3" w14:textId="77777777" w:rsidR="00EA5C5C" w:rsidRPr="001A7EAB" w:rsidRDefault="00EA5C5C" w:rsidP="00BA244C">
      <w:pPr>
        <w:pStyle w:val="HRNumLev1"/>
        <w:spacing w:after="0" w:line="240" w:lineRule="auto"/>
        <w:ind w:left="851" w:hanging="851"/>
        <w:rPr>
          <w:rFonts w:asciiTheme="minorHAnsi" w:hAnsiTheme="minorHAnsi" w:cstheme="minorHAnsi"/>
          <w:b/>
          <w:szCs w:val="22"/>
        </w:rPr>
      </w:pPr>
    </w:p>
    <w:p w14:paraId="56B31889" w14:textId="77777777" w:rsidR="00C77A2B" w:rsidRPr="001A7EAB" w:rsidRDefault="00C77A2B" w:rsidP="00BA244C">
      <w:pPr>
        <w:pStyle w:val="HRNumLev1"/>
        <w:spacing w:after="0" w:line="240" w:lineRule="auto"/>
        <w:ind w:left="851" w:hanging="851"/>
        <w:rPr>
          <w:rFonts w:asciiTheme="minorHAnsi" w:hAnsiTheme="minorHAnsi" w:cstheme="minorHAnsi"/>
          <w:b/>
          <w:szCs w:val="22"/>
        </w:rPr>
      </w:pPr>
    </w:p>
    <w:p w14:paraId="2FC1120B" w14:textId="77777777" w:rsidR="00C77A2B" w:rsidRPr="001A7EAB" w:rsidRDefault="00C77A2B" w:rsidP="00BA244C">
      <w:pPr>
        <w:pStyle w:val="HRNumLev1"/>
        <w:spacing w:after="0" w:line="240" w:lineRule="auto"/>
        <w:ind w:left="851" w:hanging="851"/>
        <w:rPr>
          <w:rFonts w:asciiTheme="minorHAnsi" w:hAnsiTheme="minorHAnsi" w:cstheme="minorHAnsi"/>
          <w:b/>
          <w:szCs w:val="22"/>
        </w:rPr>
      </w:pPr>
    </w:p>
    <w:p w14:paraId="1CDDF468" w14:textId="77777777" w:rsidR="00C77A2B" w:rsidRPr="001A7EAB" w:rsidRDefault="00C77A2B" w:rsidP="00BA244C">
      <w:pPr>
        <w:pStyle w:val="HRNumLev1"/>
        <w:spacing w:after="0" w:line="240" w:lineRule="auto"/>
        <w:ind w:left="851" w:hanging="851"/>
        <w:rPr>
          <w:rFonts w:asciiTheme="minorHAnsi" w:hAnsiTheme="minorHAnsi" w:cstheme="minorHAnsi"/>
          <w:b/>
          <w:szCs w:val="22"/>
        </w:rPr>
      </w:pPr>
    </w:p>
    <w:p w14:paraId="09F60D68" w14:textId="77777777" w:rsidR="00C77A2B" w:rsidRPr="001A7EAB" w:rsidRDefault="00C77A2B" w:rsidP="00BA244C">
      <w:pPr>
        <w:pStyle w:val="HRNumLev1"/>
        <w:spacing w:after="0" w:line="240" w:lineRule="auto"/>
        <w:ind w:left="851" w:hanging="851"/>
        <w:rPr>
          <w:rFonts w:asciiTheme="minorHAnsi" w:hAnsiTheme="minorHAnsi" w:cstheme="minorHAnsi"/>
          <w:b/>
          <w:szCs w:val="22"/>
        </w:rPr>
      </w:pPr>
    </w:p>
    <w:p w14:paraId="3F6CF72B" w14:textId="77777777" w:rsidR="00C77A2B" w:rsidRPr="001A7EAB" w:rsidRDefault="00C77A2B" w:rsidP="00BA244C">
      <w:pPr>
        <w:pStyle w:val="HRNumLev1"/>
        <w:spacing w:after="0" w:line="240" w:lineRule="auto"/>
        <w:ind w:left="851" w:hanging="851"/>
        <w:rPr>
          <w:rFonts w:asciiTheme="minorHAnsi" w:hAnsiTheme="minorHAnsi" w:cstheme="minorHAnsi"/>
          <w:b/>
          <w:szCs w:val="22"/>
        </w:rPr>
      </w:pPr>
    </w:p>
    <w:p w14:paraId="525302CA" w14:textId="77777777" w:rsidR="00EA5C5C" w:rsidRPr="001A7EAB" w:rsidRDefault="00EA5C5C" w:rsidP="00BA244C">
      <w:pPr>
        <w:pStyle w:val="HRNumLev1"/>
        <w:spacing w:after="0" w:line="240" w:lineRule="auto"/>
        <w:ind w:left="851" w:hanging="851"/>
        <w:rPr>
          <w:rFonts w:asciiTheme="minorHAnsi" w:hAnsiTheme="minorHAnsi" w:cstheme="minorHAnsi"/>
          <w:b/>
          <w:szCs w:val="22"/>
        </w:rPr>
      </w:pPr>
    </w:p>
    <w:p w14:paraId="559ED4E0" w14:textId="77777777" w:rsidR="00BA244C" w:rsidRPr="001A7EAB" w:rsidRDefault="00BA244C" w:rsidP="00BA244C">
      <w:pPr>
        <w:pStyle w:val="HRNumLev1"/>
        <w:spacing w:after="0" w:line="240" w:lineRule="auto"/>
        <w:ind w:left="851" w:hanging="851"/>
        <w:rPr>
          <w:rFonts w:asciiTheme="minorHAnsi" w:hAnsiTheme="minorHAnsi" w:cstheme="minorHAnsi"/>
          <w:b/>
          <w:szCs w:val="22"/>
        </w:rPr>
      </w:pPr>
    </w:p>
    <w:p w14:paraId="495978E1" w14:textId="7EEAE12B" w:rsidR="009B5721" w:rsidRPr="001A7EAB" w:rsidRDefault="009B5721" w:rsidP="009B5721">
      <w:pPr>
        <w:widowControl w:val="0"/>
        <w:shd w:val="clear" w:color="auto" w:fill="D9D9D9" w:themeFill="background1" w:themeFillShade="D9"/>
        <w:overflowPunct w:val="0"/>
        <w:autoSpaceDE w:val="0"/>
        <w:autoSpaceDN w:val="0"/>
        <w:adjustRightInd w:val="0"/>
        <w:spacing w:after="240" w:line="360" w:lineRule="auto"/>
        <w:jc w:val="both"/>
        <w:textAlignment w:val="baseline"/>
        <w:outlineLvl w:val="1"/>
        <w:rPr>
          <w:b/>
          <w:lang w:val="en-GB"/>
        </w:rPr>
      </w:pPr>
      <w:bookmarkStart w:id="1" w:name="_Toc476315289"/>
      <w:r w:rsidRPr="001A7EAB">
        <w:rPr>
          <w:b/>
          <w:bCs/>
          <w:lang w:val="en-GB"/>
        </w:rPr>
        <w:t xml:space="preserve">Disclaimer: </w:t>
      </w:r>
      <w:r w:rsidRPr="001A7EAB">
        <w:rPr>
          <w:lang w:val="en-GB"/>
        </w:rPr>
        <w:t>Your use of this document is governed by the Terms and Conditions (available at www.cciq.com.au). This document may not be appropriate or sufficient for your needs and circumstances and you should contact the Chamber of Commerce &amp; Industry Queensland on 1300 731 988 before using this document. CCIQ is not responsible for, and expressly disclaims all liability for direct, indirect, incidental, consequential, special or punitive loss or damage you or others may suffer (including loss of profits or loss of data or information) in relation to your purchase and use of this document.</w:t>
      </w:r>
      <w:bookmarkEnd w:id="1"/>
    </w:p>
    <w:p w14:paraId="087F31F9" w14:textId="77777777" w:rsidR="00BA244C" w:rsidRPr="001A7EAB" w:rsidRDefault="00BA244C" w:rsidP="00C77A2B">
      <w:pPr>
        <w:rPr>
          <w:b/>
          <w:caps/>
          <w:sz w:val="32"/>
        </w:rPr>
      </w:pPr>
    </w:p>
    <w:p w14:paraId="4DA03C54" w14:textId="77777777" w:rsidR="00AA3ED1" w:rsidRDefault="00AA3ED1" w:rsidP="00AA3ED1">
      <w:pPr>
        <w:autoSpaceDE w:val="0"/>
        <w:autoSpaceDN w:val="0"/>
        <w:adjustRightInd w:val="0"/>
        <w:spacing w:after="0" w:line="240" w:lineRule="auto"/>
        <w:rPr>
          <w:rFonts w:cstheme="minorHAnsi"/>
        </w:rPr>
      </w:pPr>
    </w:p>
    <w:p w14:paraId="14AE5476" w14:textId="77777777" w:rsidR="00AA3ED1" w:rsidRDefault="00AA3ED1">
      <w:pPr>
        <w:rPr>
          <w:rFonts w:eastAsiaTheme="minorHAnsi"/>
          <w:lang w:eastAsia="en-US"/>
        </w:rPr>
      </w:pPr>
      <w:r>
        <w:br w:type="page"/>
      </w:r>
    </w:p>
    <w:p w14:paraId="1737335E" w14:textId="4BD0648D" w:rsidR="00AA3ED1" w:rsidRPr="00D76622" w:rsidRDefault="00AA3ED1" w:rsidP="00AA3ED1">
      <w:pPr>
        <w:pStyle w:val="NoSpacing"/>
      </w:pPr>
      <w:r w:rsidRPr="00D76622">
        <w:lastRenderedPageBreak/>
        <w:t>At the absolut</w:t>
      </w:r>
      <w:r>
        <w:t xml:space="preserve">e discretion of </w:t>
      </w:r>
      <w:r w:rsidRPr="004C0582">
        <w:rPr>
          <w:b/>
          <w:i/>
          <w:color w:val="FF0000"/>
        </w:rPr>
        <w:t>[insert company name]</w:t>
      </w:r>
      <w:r w:rsidRPr="004C0582">
        <w:rPr>
          <w:color w:val="FF0000"/>
        </w:rPr>
        <w:t xml:space="preserve"> </w:t>
      </w:r>
      <w:r>
        <w:t xml:space="preserve">(the Company), unpaid leave may </w:t>
      </w:r>
      <w:r w:rsidRPr="00D76622">
        <w:t>be granted having regard to such factors as:</w:t>
      </w:r>
    </w:p>
    <w:p w14:paraId="3BBA5040" w14:textId="77777777" w:rsidR="00AA3ED1" w:rsidRDefault="00AA3ED1" w:rsidP="00AA3ED1">
      <w:pPr>
        <w:pStyle w:val="NoSpacing"/>
      </w:pPr>
    </w:p>
    <w:p w14:paraId="75A57C71" w14:textId="77777777" w:rsidR="00AA3ED1" w:rsidRPr="00D76622" w:rsidRDefault="00AA3ED1" w:rsidP="00AA3ED1">
      <w:pPr>
        <w:pStyle w:val="NoSpacing"/>
        <w:ind w:left="720"/>
      </w:pPr>
      <w:r w:rsidRPr="00D76622">
        <w:t>a) whether all accrued unused annual leave has been taken;</w:t>
      </w:r>
    </w:p>
    <w:p w14:paraId="68A3E90B" w14:textId="77777777" w:rsidR="00AA3ED1" w:rsidRDefault="00AA3ED1" w:rsidP="00AA3ED1">
      <w:pPr>
        <w:pStyle w:val="NoSpacing"/>
        <w:ind w:left="720"/>
      </w:pPr>
    </w:p>
    <w:p w14:paraId="73303DB5" w14:textId="77777777" w:rsidR="00AA3ED1" w:rsidRDefault="00AA3ED1" w:rsidP="00AA3ED1">
      <w:pPr>
        <w:pStyle w:val="NoSpacing"/>
        <w:ind w:left="720"/>
      </w:pPr>
      <w:r w:rsidRPr="00D76622">
        <w:t xml:space="preserve">b) in the case of </w:t>
      </w:r>
      <w:r>
        <w:t>long-term</w:t>
      </w:r>
      <w:r w:rsidRPr="00D76622">
        <w:t xml:space="preserve"> illness, whether:</w:t>
      </w:r>
    </w:p>
    <w:p w14:paraId="1CBC4C7B" w14:textId="77777777" w:rsidR="00AA3ED1" w:rsidRDefault="00AA3ED1" w:rsidP="00AA3ED1">
      <w:pPr>
        <w:pStyle w:val="NoSpacing"/>
        <w:numPr>
          <w:ilvl w:val="0"/>
          <w:numId w:val="17"/>
        </w:numPr>
        <w:ind w:left="1800"/>
      </w:pPr>
      <w:r w:rsidRPr="00D76622">
        <w:t>the accrued sick leave has been exhausted;</w:t>
      </w:r>
    </w:p>
    <w:p w14:paraId="7ECECABE" w14:textId="77777777" w:rsidR="00AA3ED1" w:rsidRPr="00D76622" w:rsidRDefault="00AA3ED1" w:rsidP="00AA3ED1">
      <w:pPr>
        <w:pStyle w:val="NoSpacing"/>
        <w:numPr>
          <w:ilvl w:val="0"/>
          <w:numId w:val="17"/>
        </w:numPr>
        <w:ind w:left="1800"/>
      </w:pPr>
      <w:r w:rsidRPr="00D76622">
        <w:t>accrued annual leave has been taken;</w:t>
      </w:r>
    </w:p>
    <w:p w14:paraId="5E44E6D7" w14:textId="77777777" w:rsidR="00AA3ED1" w:rsidRDefault="00AA3ED1" w:rsidP="00AA3ED1">
      <w:pPr>
        <w:pStyle w:val="NoSpacing"/>
        <w:ind w:left="720"/>
      </w:pPr>
    </w:p>
    <w:p w14:paraId="14589DD9" w14:textId="77777777" w:rsidR="00AA3ED1" w:rsidRDefault="00AA3ED1" w:rsidP="00AA3ED1">
      <w:pPr>
        <w:pStyle w:val="NoSpacing"/>
        <w:ind w:left="720"/>
      </w:pPr>
      <w:r w:rsidRPr="00D76622">
        <w:t>c) the reason for the request;</w:t>
      </w:r>
    </w:p>
    <w:p w14:paraId="26AC5C35" w14:textId="77777777" w:rsidR="00AA3ED1" w:rsidRPr="00D76622" w:rsidRDefault="00AA3ED1" w:rsidP="00AA3ED1">
      <w:pPr>
        <w:pStyle w:val="NoSpacing"/>
        <w:ind w:left="720"/>
      </w:pPr>
    </w:p>
    <w:p w14:paraId="3D5A36F2" w14:textId="77777777" w:rsidR="00AA3ED1" w:rsidRDefault="00AA3ED1" w:rsidP="00AA3ED1">
      <w:pPr>
        <w:pStyle w:val="NoSpacing"/>
        <w:ind w:left="720"/>
      </w:pPr>
      <w:r w:rsidRPr="00D76622">
        <w:t>d) length of service;</w:t>
      </w:r>
    </w:p>
    <w:p w14:paraId="48FAA5A6" w14:textId="77777777" w:rsidR="00AA3ED1" w:rsidRPr="00D76622" w:rsidRDefault="00AA3ED1" w:rsidP="00AA3ED1">
      <w:pPr>
        <w:pStyle w:val="NoSpacing"/>
        <w:ind w:left="720"/>
      </w:pPr>
    </w:p>
    <w:p w14:paraId="52B1B2EF" w14:textId="77777777" w:rsidR="00AA3ED1" w:rsidRDefault="00AA3ED1" w:rsidP="00AA3ED1">
      <w:pPr>
        <w:pStyle w:val="NoSpacing"/>
        <w:ind w:left="720"/>
      </w:pPr>
      <w:r w:rsidRPr="00D76622">
        <w:t>e) work performance;</w:t>
      </w:r>
    </w:p>
    <w:p w14:paraId="062A6EAB" w14:textId="77777777" w:rsidR="00AA3ED1" w:rsidRPr="00D76622" w:rsidRDefault="00AA3ED1" w:rsidP="00AA3ED1">
      <w:pPr>
        <w:pStyle w:val="NoSpacing"/>
        <w:ind w:left="720"/>
      </w:pPr>
    </w:p>
    <w:p w14:paraId="24E4428E" w14:textId="77777777" w:rsidR="00AA3ED1" w:rsidRDefault="00AA3ED1" w:rsidP="00AA3ED1">
      <w:pPr>
        <w:pStyle w:val="NoSpacing"/>
        <w:ind w:left="720"/>
      </w:pPr>
      <w:r w:rsidRPr="00D76622">
        <w:t>f) attendance history;</w:t>
      </w:r>
    </w:p>
    <w:p w14:paraId="63DA1069" w14:textId="77777777" w:rsidR="00AA3ED1" w:rsidRPr="00D76622" w:rsidRDefault="00AA3ED1" w:rsidP="00AA3ED1">
      <w:pPr>
        <w:pStyle w:val="NoSpacing"/>
        <w:ind w:left="720"/>
      </w:pPr>
    </w:p>
    <w:p w14:paraId="3FB46948" w14:textId="77777777" w:rsidR="00AA3ED1" w:rsidRPr="00D76622" w:rsidRDefault="00AA3ED1" w:rsidP="00AA3ED1">
      <w:pPr>
        <w:pStyle w:val="NoSpacing"/>
        <w:ind w:left="720"/>
      </w:pPr>
      <w:r w:rsidRPr="00D76622">
        <w:t>g) whether the Company is able to accommodate t</w:t>
      </w:r>
      <w:r>
        <w:t xml:space="preserve">he request having regard to its </w:t>
      </w:r>
      <w:r w:rsidRPr="00D76622">
        <w:t>operational requirements.</w:t>
      </w:r>
    </w:p>
    <w:p w14:paraId="0737C088" w14:textId="77777777" w:rsidR="00AA3ED1" w:rsidRDefault="00AA3ED1" w:rsidP="00AA3ED1">
      <w:pPr>
        <w:pStyle w:val="NoSpacing"/>
      </w:pPr>
    </w:p>
    <w:p w14:paraId="00E1DEED" w14:textId="77777777" w:rsidR="00AA3ED1" w:rsidRPr="00D76622" w:rsidRDefault="00AA3ED1" w:rsidP="00AA3ED1">
      <w:pPr>
        <w:pStyle w:val="NoSpacing"/>
      </w:pPr>
      <w:r w:rsidRPr="00D76622">
        <w:t xml:space="preserve">During periods of unpaid leave, </w:t>
      </w:r>
      <w:r>
        <w:t xml:space="preserve">the employee </w:t>
      </w:r>
      <w:r w:rsidRPr="00D76622">
        <w:t>will not accrue e</w:t>
      </w:r>
      <w:r>
        <w:t xml:space="preserve">ntitlements to paid leave, e.g. </w:t>
      </w:r>
      <w:r w:rsidRPr="00D76622">
        <w:t xml:space="preserve">personal/carer’s leave, annual leave and long service </w:t>
      </w:r>
      <w:r>
        <w:t xml:space="preserve">leave. However, the employee’s absence during the unpaid leave </w:t>
      </w:r>
      <w:r w:rsidRPr="00D76622">
        <w:t xml:space="preserve">will not break </w:t>
      </w:r>
      <w:r>
        <w:t xml:space="preserve">their </w:t>
      </w:r>
      <w:r w:rsidRPr="00D76622">
        <w:t>continuity of service.</w:t>
      </w:r>
    </w:p>
    <w:p w14:paraId="7431E271" w14:textId="77777777" w:rsidR="00AA3ED1" w:rsidRDefault="00AA3ED1" w:rsidP="00AA3ED1">
      <w:pPr>
        <w:pStyle w:val="NoSpacing"/>
      </w:pPr>
    </w:p>
    <w:p w14:paraId="38C8F9AC" w14:textId="77777777" w:rsidR="00AA3ED1" w:rsidRPr="00D76622" w:rsidRDefault="00AA3ED1" w:rsidP="00AA3ED1">
      <w:pPr>
        <w:pStyle w:val="NoSpacing"/>
      </w:pPr>
      <w:r w:rsidRPr="00D76622">
        <w:t>Application for unpaid leave must be made in writing on the Company’s l</w:t>
      </w:r>
      <w:r>
        <w:t xml:space="preserve">eave application </w:t>
      </w:r>
      <w:r w:rsidRPr="00D76622">
        <w:t xml:space="preserve">form, which should be authorised by the </w:t>
      </w:r>
      <w:r>
        <w:t xml:space="preserve">relevant </w:t>
      </w:r>
      <w:r w:rsidRPr="00D76622">
        <w:t>department head</w:t>
      </w:r>
      <w:r>
        <w:t xml:space="preserve">. Once authorised, the original </w:t>
      </w:r>
      <w:r w:rsidRPr="00D76622">
        <w:t>leave application must be sent to the payroll office for p</w:t>
      </w:r>
      <w:r>
        <w:t xml:space="preserve">rocessing and then filed in the </w:t>
      </w:r>
      <w:r w:rsidRPr="00D76622">
        <w:t>employee’s personal file and the duplicate returned to the employee.</w:t>
      </w:r>
    </w:p>
    <w:p w14:paraId="111EFACD" w14:textId="77777777" w:rsidR="00AA3ED1" w:rsidRDefault="00AA3ED1" w:rsidP="00AA3ED1">
      <w:pPr>
        <w:pStyle w:val="NoSpacing"/>
      </w:pPr>
    </w:p>
    <w:p w14:paraId="6C88509A" w14:textId="77777777" w:rsidR="00AA3ED1" w:rsidRPr="00D76622" w:rsidRDefault="00AA3ED1" w:rsidP="00AA3ED1">
      <w:pPr>
        <w:pStyle w:val="NoSpacing"/>
      </w:pPr>
      <w:r w:rsidRPr="00D76622">
        <w:t xml:space="preserve">Leave application forms may be obtained from the </w:t>
      </w:r>
      <w:r>
        <w:t>HR department</w:t>
      </w:r>
      <w:r w:rsidRPr="00D76622">
        <w:t>.</w:t>
      </w:r>
    </w:p>
    <w:p w14:paraId="448924BF" w14:textId="77777777" w:rsidR="00AA3ED1" w:rsidRDefault="00AA3ED1" w:rsidP="00AA3ED1">
      <w:pPr>
        <w:pStyle w:val="NoSpacing"/>
        <w:rPr>
          <w:b/>
          <w:bCs/>
        </w:rPr>
      </w:pPr>
    </w:p>
    <w:p w14:paraId="5C539684" w14:textId="77777777" w:rsidR="00AA3ED1" w:rsidRPr="003F34B6" w:rsidRDefault="00AA3ED1" w:rsidP="00AA3ED1">
      <w:pPr>
        <w:pStyle w:val="NoSpacing"/>
        <w:rPr>
          <w:rFonts w:asciiTheme="majorHAnsi" w:hAnsiTheme="majorHAnsi"/>
          <w:b/>
          <w:bCs/>
          <w:sz w:val="24"/>
          <w:szCs w:val="24"/>
        </w:rPr>
      </w:pPr>
      <w:r w:rsidRPr="003F34B6">
        <w:rPr>
          <w:rFonts w:asciiTheme="majorHAnsi" w:hAnsiTheme="majorHAnsi"/>
          <w:b/>
          <w:bCs/>
          <w:sz w:val="24"/>
          <w:szCs w:val="24"/>
        </w:rPr>
        <w:t>Related policies</w:t>
      </w:r>
    </w:p>
    <w:p w14:paraId="0DC22BB6" w14:textId="77777777" w:rsidR="00AA3ED1" w:rsidRDefault="00AA3ED1" w:rsidP="00AA3ED1">
      <w:pPr>
        <w:pStyle w:val="NoSpacing"/>
      </w:pPr>
    </w:p>
    <w:p w14:paraId="6D138BDA" w14:textId="77777777" w:rsidR="00AA3ED1" w:rsidRDefault="00AA3ED1" w:rsidP="00AA3ED1">
      <w:pPr>
        <w:pStyle w:val="NoSpacing"/>
      </w:pPr>
      <w:r w:rsidRPr="00D76622">
        <w:t>Equal Opportunity, Discrimination and Harassment Policy</w:t>
      </w:r>
    </w:p>
    <w:p w14:paraId="21E926E1" w14:textId="77777777" w:rsidR="00AA3ED1" w:rsidRDefault="00AA3ED1" w:rsidP="00AA3ED1">
      <w:pPr>
        <w:pStyle w:val="NoSpacing"/>
      </w:pPr>
    </w:p>
    <w:p w14:paraId="088542CF" w14:textId="77777777" w:rsidR="00AA3ED1" w:rsidRPr="004C0582" w:rsidRDefault="00AA3ED1" w:rsidP="00AA3ED1">
      <w:pPr>
        <w:pStyle w:val="NoSpacing"/>
        <w:rPr>
          <w:b/>
          <w:i/>
          <w:color w:val="FF0000"/>
        </w:rPr>
      </w:pPr>
      <w:r w:rsidRPr="004C0582">
        <w:rPr>
          <w:b/>
          <w:i/>
          <w:color w:val="FF0000"/>
        </w:rPr>
        <w:t>[Insert other relevant workplace policies and procedures]</w:t>
      </w:r>
    </w:p>
    <w:p w14:paraId="7B60B418" w14:textId="77777777" w:rsidR="00AA3ED1" w:rsidRPr="00D76622" w:rsidRDefault="00AA3ED1" w:rsidP="00AA3ED1">
      <w:pPr>
        <w:spacing w:line="240" w:lineRule="auto"/>
        <w:rPr>
          <w:rFonts w:cstheme="minorHAnsi"/>
        </w:rPr>
      </w:pPr>
    </w:p>
    <w:p w14:paraId="648D78B8" w14:textId="77777777" w:rsidR="00EB3EB2" w:rsidRPr="001A7EAB" w:rsidRDefault="00EB3EB2" w:rsidP="00AA3ED1">
      <w:pPr>
        <w:pStyle w:val="TOCHeading"/>
      </w:pPr>
    </w:p>
    <w:sectPr w:rsidR="00EB3EB2" w:rsidRPr="001A7EAB" w:rsidSect="0060148E">
      <w:headerReference w:type="default" r:id="rId8"/>
      <w:pgSz w:w="11906" w:h="16838"/>
      <w:pgMar w:top="2155" w:right="1021" w:bottom="1985"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D517" w14:textId="77777777" w:rsidR="0060148E" w:rsidRDefault="0060148E" w:rsidP="004720C8">
      <w:pPr>
        <w:spacing w:after="0" w:line="240" w:lineRule="auto"/>
      </w:pPr>
      <w:r>
        <w:separator/>
      </w:r>
    </w:p>
  </w:endnote>
  <w:endnote w:type="continuationSeparator" w:id="0">
    <w:p w14:paraId="3F15238D" w14:textId="77777777" w:rsidR="0060148E" w:rsidRDefault="0060148E" w:rsidP="0047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INPro-Regular">
    <w:altName w:val="Corbel"/>
    <w:panose1 w:val="00000000000000000000"/>
    <w:charset w:val="00"/>
    <w:family w:val="modern"/>
    <w:notTrueType/>
    <w:pitch w:val="variable"/>
    <w:sig w:usb0="00000001" w:usb1="4000206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D1EFC" w14:textId="77777777" w:rsidR="0060148E" w:rsidRDefault="0060148E" w:rsidP="004720C8">
      <w:pPr>
        <w:spacing w:after="0" w:line="240" w:lineRule="auto"/>
      </w:pPr>
      <w:r>
        <w:separator/>
      </w:r>
    </w:p>
  </w:footnote>
  <w:footnote w:type="continuationSeparator" w:id="0">
    <w:p w14:paraId="196E9CE7" w14:textId="77777777" w:rsidR="0060148E" w:rsidRDefault="0060148E" w:rsidP="00472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7185" w14:textId="19C7E704" w:rsidR="008062B3" w:rsidRDefault="008062B3" w:rsidP="0060148E">
    <w:pPr>
      <w:pStyle w:val="Header"/>
    </w:pPr>
  </w:p>
  <w:p w14:paraId="0873E0FF" w14:textId="77777777" w:rsidR="008062B3" w:rsidRDefault="00806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836"/>
    <w:multiLevelType w:val="hybridMultilevel"/>
    <w:tmpl w:val="0A90AE0E"/>
    <w:lvl w:ilvl="0" w:tplc="6C8A7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949CC"/>
    <w:multiLevelType w:val="hybridMultilevel"/>
    <w:tmpl w:val="917A8F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7552C"/>
    <w:multiLevelType w:val="hybridMultilevel"/>
    <w:tmpl w:val="A3AEB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8669A4"/>
    <w:multiLevelType w:val="hybridMultilevel"/>
    <w:tmpl w:val="E6E68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B5052"/>
    <w:multiLevelType w:val="hybridMultilevel"/>
    <w:tmpl w:val="4478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B6C68"/>
    <w:multiLevelType w:val="hybridMultilevel"/>
    <w:tmpl w:val="B7EA0E92"/>
    <w:lvl w:ilvl="0" w:tplc="6C8A7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ED6AD0"/>
    <w:multiLevelType w:val="hybridMultilevel"/>
    <w:tmpl w:val="D6C86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0F79E7"/>
    <w:multiLevelType w:val="hybridMultilevel"/>
    <w:tmpl w:val="5B3A5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2228E4"/>
    <w:multiLevelType w:val="hybridMultilevel"/>
    <w:tmpl w:val="E892D9F4"/>
    <w:lvl w:ilvl="0" w:tplc="7408CBE6">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E57B01"/>
    <w:multiLevelType w:val="hybridMultilevel"/>
    <w:tmpl w:val="40BCE5E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7572FA"/>
    <w:multiLevelType w:val="hybridMultilevel"/>
    <w:tmpl w:val="6458EE7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2C1010"/>
    <w:multiLevelType w:val="hybridMultilevel"/>
    <w:tmpl w:val="E1F659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D852025"/>
    <w:multiLevelType w:val="hybridMultilevel"/>
    <w:tmpl w:val="A39E6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37C10"/>
    <w:multiLevelType w:val="hybridMultilevel"/>
    <w:tmpl w:val="69322D04"/>
    <w:lvl w:ilvl="0" w:tplc="6C8A759C">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64630"/>
    <w:multiLevelType w:val="hybridMultilevel"/>
    <w:tmpl w:val="CF94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F044B"/>
    <w:multiLevelType w:val="hybridMultilevel"/>
    <w:tmpl w:val="E6E0C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BA676F"/>
    <w:multiLevelType w:val="hybridMultilevel"/>
    <w:tmpl w:val="CDBA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7"/>
  </w:num>
  <w:num w:numId="5">
    <w:abstractNumId w:val="3"/>
  </w:num>
  <w:num w:numId="6">
    <w:abstractNumId w:val="16"/>
  </w:num>
  <w:num w:numId="7">
    <w:abstractNumId w:val="12"/>
  </w:num>
  <w:num w:numId="8">
    <w:abstractNumId w:val="15"/>
  </w:num>
  <w:num w:numId="9">
    <w:abstractNumId w:val="2"/>
  </w:num>
  <w:num w:numId="10">
    <w:abstractNumId w:val="4"/>
  </w:num>
  <w:num w:numId="11">
    <w:abstractNumId w:val="5"/>
  </w:num>
  <w:num w:numId="12">
    <w:abstractNumId w:val="13"/>
  </w:num>
  <w:num w:numId="13">
    <w:abstractNumId w:val="11"/>
  </w:num>
  <w:num w:numId="14">
    <w:abstractNumId w:val="6"/>
  </w:num>
  <w:num w:numId="15">
    <w:abstractNumId w:val="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8E"/>
    <w:rsid w:val="00020712"/>
    <w:rsid w:val="000B2D67"/>
    <w:rsid w:val="0019163A"/>
    <w:rsid w:val="001A7EAB"/>
    <w:rsid w:val="00224FF5"/>
    <w:rsid w:val="00231DF3"/>
    <w:rsid w:val="00260E57"/>
    <w:rsid w:val="002A13BF"/>
    <w:rsid w:val="002F202F"/>
    <w:rsid w:val="00327B02"/>
    <w:rsid w:val="00350787"/>
    <w:rsid w:val="003F34B6"/>
    <w:rsid w:val="004720C8"/>
    <w:rsid w:val="004C0582"/>
    <w:rsid w:val="004C7076"/>
    <w:rsid w:val="004E114B"/>
    <w:rsid w:val="0055629F"/>
    <w:rsid w:val="005B1BA1"/>
    <w:rsid w:val="005D4B72"/>
    <w:rsid w:val="0060148E"/>
    <w:rsid w:val="00653CDD"/>
    <w:rsid w:val="006635A4"/>
    <w:rsid w:val="006A719B"/>
    <w:rsid w:val="006C4E75"/>
    <w:rsid w:val="00701521"/>
    <w:rsid w:val="00704F17"/>
    <w:rsid w:val="00710632"/>
    <w:rsid w:val="00727F84"/>
    <w:rsid w:val="00776288"/>
    <w:rsid w:val="008054A0"/>
    <w:rsid w:val="008062B3"/>
    <w:rsid w:val="00937819"/>
    <w:rsid w:val="009A5FDB"/>
    <w:rsid w:val="009B5721"/>
    <w:rsid w:val="009D2C7C"/>
    <w:rsid w:val="00A106BC"/>
    <w:rsid w:val="00A13802"/>
    <w:rsid w:val="00A36284"/>
    <w:rsid w:val="00AA3ED1"/>
    <w:rsid w:val="00B35887"/>
    <w:rsid w:val="00B534F6"/>
    <w:rsid w:val="00BA244C"/>
    <w:rsid w:val="00BA295C"/>
    <w:rsid w:val="00BC4C3B"/>
    <w:rsid w:val="00C07284"/>
    <w:rsid w:val="00C22B39"/>
    <w:rsid w:val="00C77A2B"/>
    <w:rsid w:val="00CA3952"/>
    <w:rsid w:val="00CC2427"/>
    <w:rsid w:val="00CC40F4"/>
    <w:rsid w:val="00DF33C2"/>
    <w:rsid w:val="00E62716"/>
    <w:rsid w:val="00EA5C5C"/>
    <w:rsid w:val="00EB2CFA"/>
    <w:rsid w:val="00EB3EB2"/>
    <w:rsid w:val="00EB7F00"/>
    <w:rsid w:val="00F05317"/>
    <w:rsid w:val="00F6440F"/>
    <w:rsid w:val="00F70CE4"/>
    <w:rsid w:val="00FC53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E9F18F"/>
  <w15:docId w15:val="{128FCFAC-7F58-4C8E-AE0E-71CAC8C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2B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A24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0C8"/>
  </w:style>
  <w:style w:type="paragraph" w:styleId="Footer">
    <w:name w:val="footer"/>
    <w:basedOn w:val="Normal"/>
    <w:link w:val="FooterChar"/>
    <w:uiPriority w:val="99"/>
    <w:unhideWhenUsed/>
    <w:rsid w:val="00472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0C8"/>
  </w:style>
  <w:style w:type="paragraph" w:styleId="BalloonText">
    <w:name w:val="Balloon Text"/>
    <w:basedOn w:val="Normal"/>
    <w:link w:val="BalloonTextChar"/>
    <w:uiPriority w:val="99"/>
    <w:semiHidden/>
    <w:unhideWhenUsed/>
    <w:rsid w:val="0047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C8"/>
    <w:rPr>
      <w:rFonts w:ascii="Tahoma" w:hAnsi="Tahoma" w:cs="Tahoma"/>
      <w:sz w:val="16"/>
      <w:szCs w:val="16"/>
    </w:rPr>
  </w:style>
  <w:style w:type="table" w:styleId="TableGrid">
    <w:name w:val="Table Grid"/>
    <w:basedOn w:val="TableNormal"/>
    <w:uiPriority w:val="59"/>
    <w:rsid w:val="00CA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3C2"/>
    <w:pPr>
      <w:ind w:left="720"/>
      <w:contextualSpacing/>
    </w:pPr>
  </w:style>
  <w:style w:type="paragraph" w:customStyle="1" w:styleId="bullet">
    <w:name w:val="*bullet"/>
    <w:basedOn w:val="Normal"/>
    <w:rsid w:val="004E114B"/>
    <w:pPr>
      <w:numPr>
        <w:numId w:val="12"/>
      </w:numPr>
    </w:pPr>
  </w:style>
  <w:style w:type="paragraph" w:customStyle="1" w:styleId="Dotpoint">
    <w:name w:val="Dot point"/>
    <w:basedOn w:val="ListParagraph"/>
    <w:link w:val="DotpointChar"/>
    <w:qFormat/>
    <w:rsid w:val="00F70CE4"/>
    <w:pPr>
      <w:numPr>
        <w:numId w:val="16"/>
      </w:numPr>
      <w:autoSpaceDE w:val="0"/>
      <w:autoSpaceDN w:val="0"/>
      <w:adjustRightInd w:val="0"/>
      <w:spacing w:before="120" w:after="0" w:line="240" w:lineRule="auto"/>
    </w:pPr>
    <w:rPr>
      <w:rFonts w:eastAsiaTheme="minorHAnsi" w:cstheme="minorHAnsi"/>
      <w:bCs/>
      <w:lang w:eastAsia="en-US"/>
    </w:rPr>
  </w:style>
  <w:style w:type="character" w:customStyle="1" w:styleId="DotpointChar">
    <w:name w:val="Dot point Char"/>
    <w:basedOn w:val="DefaultParagraphFont"/>
    <w:link w:val="Dotpoint"/>
    <w:rsid w:val="00F70CE4"/>
    <w:rPr>
      <w:rFonts w:eastAsiaTheme="minorHAnsi" w:cstheme="minorHAnsi"/>
      <w:bCs/>
      <w:lang w:eastAsia="en-US"/>
    </w:rPr>
  </w:style>
  <w:style w:type="character" w:styleId="CommentReference">
    <w:name w:val="annotation reference"/>
    <w:basedOn w:val="DefaultParagraphFont"/>
    <w:uiPriority w:val="99"/>
    <w:semiHidden/>
    <w:unhideWhenUsed/>
    <w:rsid w:val="00BA244C"/>
    <w:rPr>
      <w:sz w:val="16"/>
      <w:szCs w:val="16"/>
    </w:rPr>
  </w:style>
  <w:style w:type="paragraph" w:styleId="CommentText">
    <w:name w:val="annotation text"/>
    <w:basedOn w:val="Normal"/>
    <w:link w:val="CommentTextChar1"/>
    <w:uiPriority w:val="99"/>
    <w:unhideWhenUsed/>
    <w:rsid w:val="00BA244C"/>
    <w:pPr>
      <w:spacing w:after="0" w:line="240" w:lineRule="auto"/>
    </w:pPr>
    <w:rPr>
      <w:rFonts w:eastAsiaTheme="minorHAnsi"/>
      <w:sz w:val="20"/>
      <w:szCs w:val="20"/>
      <w:lang w:eastAsia="en-US"/>
    </w:rPr>
  </w:style>
  <w:style w:type="character" w:customStyle="1" w:styleId="CommentTextChar">
    <w:name w:val="Comment Text Char"/>
    <w:basedOn w:val="DefaultParagraphFont"/>
    <w:uiPriority w:val="99"/>
    <w:semiHidden/>
    <w:rsid w:val="00BA244C"/>
    <w:rPr>
      <w:sz w:val="20"/>
      <w:szCs w:val="20"/>
    </w:rPr>
  </w:style>
  <w:style w:type="character" w:customStyle="1" w:styleId="CommentTextChar1">
    <w:name w:val="Comment Text Char1"/>
    <w:basedOn w:val="DefaultParagraphFont"/>
    <w:link w:val="CommentText"/>
    <w:uiPriority w:val="99"/>
    <w:rsid w:val="00BA244C"/>
    <w:rPr>
      <w:rFonts w:eastAsiaTheme="minorHAnsi"/>
      <w:sz w:val="20"/>
      <w:szCs w:val="20"/>
      <w:lang w:eastAsia="en-US"/>
    </w:rPr>
  </w:style>
  <w:style w:type="paragraph" w:customStyle="1" w:styleId="HRNumLev1">
    <w:name w:val="HRNumLev1"/>
    <w:rsid w:val="00BA244C"/>
    <w:pPr>
      <w:spacing w:after="240" w:line="288" w:lineRule="auto"/>
    </w:pPr>
    <w:rPr>
      <w:rFonts w:ascii="Arial" w:eastAsia="Times New Roman" w:hAnsi="Arial" w:cs="Times New Roman"/>
      <w:szCs w:val="20"/>
    </w:rPr>
  </w:style>
  <w:style w:type="character" w:customStyle="1" w:styleId="Heading2Char">
    <w:name w:val="Heading 2 Char"/>
    <w:basedOn w:val="DefaultParagraphFont"/>
    <w:link w:val="Heading2"/>
    <w:uiPriority w:val="9"/>
    <w:rsid w:val="00BA244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062B3"/>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8062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2B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8062B3"/>
    <w:pPr>
      <w:outlineLvl w:val="9"/>
    </w:pPr>
    <w:rPr>
      <w:color w:val="365F91" w:themeColor="accent1" w:themeShade="BF"/>
      <w:lang w:val="en-US" w:eastAsia="ja-JP"/>
    </w:rPr>
  </w:style>
  <w:style w:type="paragraph" w:styleId="TOC1">
    <w:name w:val="toc 1"/>
    <w:basedOn w:val="Normal"/>
    <w:next w:val="Normal"/>
    <w:autoRedefine/>
    <w:uiPriority w:val="39"/>
    <w:unhideWhenUsed/>
    <w:rsid w:val="008062B3"/>
    <w:pPr>
      <w:spacing w:after="100"/>
    </w:pPr>
  </w:style>
  <w:style w:type="character" w:styleId="Hyperlink">
    <w:name w:val="Hyperlink"/>
    <w:basedOn w:val="DefaultParagraphFont"/>
    <w:uiPriority w:val="99"/>
    <w:unhideWhenUsed/>
    <w:rsid w:val="008062B3"/>
    <w:rPr>
      <w:color w:val="0000FF" w:themeColor="hyperlink"/>
      <w:u w:val="single"/>
    </w:rPr>
  </w:style>
  <w:style w:type="paragraph" w:styleId="TOC2">
    <w:name w:val="toc 2"/>
    <w:basedOn w:val="Normal"/>
    <w:next w:val="Normal"/>
    <w:autoRedefine/>
    <w:uiPriority w:val="39"/>
    <w:unhideWhenUsed/>
    <w:rsid w:val="001A7EAB"/>
    <w:pPr>
      <w:spacing w:after="100"/>
      <w:ind w:left="220"/>
    </w:pPr>
  </w:style>
  <w:style w:type="paragraph" w:styleId="NoSpacing">
    <w:name w:val="No Spacing"/>
    <w:uiPriority w:val="1"/>
    <w:qFormat/>
    <w:rsid w:val="00AA3ED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60D8F1B1BA5A418783C52816309B7A" ma:contentTypeVersion="15" ma:contentTypeDescription="Create a new document." ma:contentTypeScope="" ma:versionID="1590c939fce9c30ca06e86677765a7f2">
  <xsd:schema xmlns:xsd="http://www.w3.org/2001/XMLSchema" xmlns:xs="http://www.w3.org/2001/XMLSchema" xmlns:p="http://schemas.microsoft.com/office/2006/metadata/properties" xmlns:ns2="0765116e-4fa5-44a3-afd0-fc2dd667d8e8" xmlns:ns3="748a8b17-eb27-4b9f-8e34-35824b1a6da4" targetNamespace="http://schemas.microsoft.com/office/2006/metadata/properties" ma:root="true" ma:fieldsID="a0c079c82cae22919e884f10a04ff7d9" ns2:_="" ns3:_="">
    <xsd:import namespace="0765116e-4fa5-44a3-afd0-fc2dd667d8e8"/>
    <xsd:import namespace="748a8b17-eb27-4b9f-8e34-35824b1a6da4"/>
    <xsd:element name="properties">
      <xsd:complexType>
        <xsd:sequence>
          <xsd:element name="documentManagement">
            <xsd:complexType>
              <xsd:all>
                <xsd:element ref="ns2:SharedWithUsers" minOccurs="0"/>
                <xsd:element ref="ns2:SharedWithDetails" minOccurs="0"/>
                <xsd:element ref="ns3:Multicap"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5116e-4fa5-44a3-afd0-fc2dd667d8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8a8b17-eb27-4b9f-8e34-35824b1a6da4" elementFormDefault="qualified">
    <xsd:import namespace="http://schemas.microsoft.com/office/2006/documentManagement/types"/>
    <xsd:import namespace="http://schemas.microsoft.com/office/infopath/2007/PartnerControls"/>
    <xsd:element name="Multicap" ma:index="10" nillable="true" ma:displayName="Multicap" ma:internalName="Multicap">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ulticap xmlns="748a8b17-eb27-4b9f-8e34-35824b1a6da4" xsi:nil="true"/>
  </documentManagement>
</p:properties>
</file>

<file path=customXml/itemProps1.xml><?xml version="1.0" encoding="utf-8"?>
<ds:datastoreItem xmlns:ds="http://schemas.openxmlformats.org/officeDocument/2006/customXml" ds:itemID="{4294644E-1F1B-4226-8520-357C5C2F6689}">
  <ds:schemaRefs>
    <ds:schemaRef ds:uri="http://schemas.openxmlformats.org/officeDocument/2006/bibliography"/>
  </ds:schemaRefs>
</ds:datastoreItem>
</file>

<file path=customXml/itemProps2.xml><?xml version="1.0" encoding="utf-8"?>
<ds:datastoreItem xmlns:ds="http://schemas.openxmlformats.org/officeDocument/2006/customXml" ds:itemID="{85F9A76E-69FB-4B4A-BB0B-015E17EC01DA}"/>
</file>

<file path=customXml/itemProps3.xml><?xml version="1.0" encoding="utf-8"?>
<ds:datastoreItem xmlns:ds="http://schemas.openxmlformats.org/officeDocument/2006/customXml" ds:itemID="{0A349F42-9626-451A-812F-1148ACC93167}"/>
</file>

<file path=customXml/itemProps4.xml><?xml version="1.0" encoding="utf-8"?>
<ds:datastoreItem xmlns:ds="http://schemas.openxmlformats.org/officeDocument/2006/customXml" ds:itemID="{DA6768E5-32E5-477A-8035-5FDFD7B65C4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 Caruana</dc:creator>
  <cp:lastModifiedBy>Jason Wales</cp:lastModifiedBy>
  <cp:revision>5</cp:revision>
  <cp:lastPrinted>2017-03-15T05:39:00Z</cp:lastPrinted>
  <dcterms:created xsi:type="dcterms:W3CDTF">2017-04-06T02:28:00Z</dcterms:created>
  <dcterms:modified xsi:type="dcterms:W3CDTF">2017-06-14T01:48:00Z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0x0101009A60D8F1B1BA5A418783C52816309B7A</vt:lpwstr>
  </property>
</Properties>
</file>